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F865E" w14:textId="5A31328D" w:rsidR="00564EB9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bookmarkStart w:id="0" w:name="_GoBack"/>
      <w:bookmarkEnd w:id="0"/>
      <w:r w:rsidRPr="008B3C6A">
        <w:rPr>
          <w:rFonts w:cs="Calibri"/>
          <w:b/>
          <w:color w:val="2F5496"/>
          <w:sz w:val="28"/>
          <w:szCs w:val="28"/>
          <w:u w:val="single"/>
        </w:rPr>
        <w:t>Resultado Evaluación Desempeño</w:t>
      </w:r>
    </w:p>
    <w:p w14:paraId="3E2BE290" w14:textId="63FB3715" w:rsidR="008B3C6A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47DCD385" w14:textId="5D1CDBAF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Deberá incluir los resultados de la evaluación del desempeño de los programas federales, así como los vinculados al ejercicio de los recursos federales que les hayan sido transferidos.</w:t>
      </w:r>
    </w:p>
    <w:p w14:paraId="310880A6" w14:textId="77777777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</w:p>
    <w:p w14:paraId="52D9CFC0" w14:textId="09C66021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Para ello, deberán utilizar indicadores que permitan determinar el cumplimiento de las metas y objetivos de cada uno de los programas, así como vincular los mismos con la planeación del desarrollo.</w:t>
      </w:r>
    </w:p>
    <w:p w14:paraId="57980EB9" w14:textId="77777777" w:rsidR="008B3C6A" w:rsidRPr="00267338" w:rsidRDefault="008B3C6A" w:rsidP="008B3C6A">
      <w:pPr>
        <w:spacing w:after="0" w:line="240" w:lineRule="auto"/>
        <w:rPr>
          <w:rFonts w:cs="Calibri"/>
        </w:rPr>
      </w:pPr>
    </w:p>
    <w:p w14:paraId="270823FE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3CB7B0F5" w:rsidR="00445B0C" w:rsidRDefault="008F6D70" w:rsidP="00564EB9">
      <w:r>
        <w:t>NO APLICA</w:t>
      </w:r>
    </w:p>
    <w:p w14:paraId="0EC1D291" w14:textId="77777777" w:rsidR="008F6D70" w:rsidRPr="00267338" w:rsidRDefault="008F6D70" w:rsidP="00564EB9"/>
    <w:sectPr w:rsidR="008F6D70" w:rsidRPr="00267338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8DC793" w14:textId="77777777" w:rsidR="00215C82" w:rsidRDefault="00215C82" w:rsidP="00564EB9">
      <w:pPr>
        <w:spacing w:after="0" w:line="240" w:lineRule="auto"/>
      </w:pPr>
      <w:r>
        <w:separator/>
      </w:r>
    </w:p>
  </w:endnote>
  <w:endnote w:type="continuationSeparator" w:id="0">
    <w:p w14:paraId="06C06B15" w14:textId="77777777" w:rsidR="00215C82" w:rsidRDefault="00215C82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72C38F" w14:textId="77777777" w:rsidR="00215C82" w:rsidRDefault="00215C82" w:rsidP="00564EB9">
      <w:pPr>
        <w:spacing w:after="0" w:line="240" w:lineRule="auto"/>
      </w:pPr>
      <w:r>
        <w:separator/>
      </w:r>
    </w:p>
  </w:footnote>
  <w:footnote w:type="continuationSeparator" w:id="0">
    <w:p w14:paraId="3A57BBC3" w14:textId="77777777" w:rsidR="00215C82" w:rsidRDefault="00215C82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14025"/>
    <w:rsid w:val="000F2CC7"/>
    <w:rsid w:val="0012314E"/>
    <w:rsid w:val="001B2E39"/>
    <w:rsid w:val="001F6973"/>
    <w:rsid w:val="00215C82"/>
    <w:rsid w:val="00267338"/>
    <w:rsid w:val="00445B0C"/>
    <w:rsid w:val="004E5640"/>
    <w:rsid w:val="00564EB9"/>
    <w:rsid w:val="0056592E"/>
    <w:rsid w:val="007632E1"/>
    <w:rsid w:val="008B3C6A"/>
    <w:rsid w:val="008F6D70"/>
    <w:rsid w:val="0095121F"/>
    <w:rsid w:val="00CB3858"/>
    <w:rsid w:val="00E5357A"/>
    <w:rsid w:val="00EB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0EB0D3-F80F-4F13-B022-1131C3C30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5B2F28-1F46-4DBA-82F9-647E9C9397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94E602-8B67-4E54-9BE9-0E1D3D2666C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Araceli A. P.</cp:lastModifiedBy>
  <cp:revision>2</cp:revision>
  <dcterms:created xsi:type="dcterms:W3CDTF">2020-01-24T00:19:00Z</dcterms:created>
  <dcterms:modified xsi:type="dcterms:W3CDTF">2020-01-24T00:19:00Z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